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Утвержден</w:t>
      </w:r>
      <w:bookmarkStart w:id="0" w:name="sub1002016161"/>
      <w:bookmarkEnd w:id="0"/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hyperlink r:id="rId4" w:history="1">
        <w:proofErr w:type="gramStart"/>
        <w:r w:rsidRPr="00411465">
          <w:rPr>
            <w:rFonts w:ascii="Verdana,8.25,-1,5,50,0,0,0,0,0" w:eastAsia="Times New Roman" w:hAnsi="Verdana,8.25,-1,5,50,0,0,0,0,0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  <w:proofErr w:type="gramEnd"/>
      </w:hyperlink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акимата</w:t>
      </w:r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Акмолинской области</w:t>
      </w:r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от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26 июня 2015 года</w:t>
      </w:r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№ А-7/298</w:t>
      </w:r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  <w:bookmarkStart w:id="1" w:name="_GoBack"/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Регламент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государственной</w:t>
      </w:r>
      <w:proofErr w:type="gramEnd"/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 xml:space="preserve"> услуги</w:t>
      </w:r>
      <w:bookmarkEnd w:id="1"/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 xml:space="preserve">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1. Общие положения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1.       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– государственная услуга) оказывается аппаратом акима поселка, села, сельского округа 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(далее – услугодатель)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2.                Форма оказания государственной услуги – бумажная.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3.                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Результатом оказания государственной услуги является справка о предоставлении бесплатного подвоза к общеобразовательной организации образования и обратно домой.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       Форма предоставления результата оказания государственной услуги - бумажная.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 xml:space="preserve">2. Описание порядка действий структурных подразделений (работников) услугодателя </w:t>
      </w:r>
      <w:proofErr w:type="gramStart"/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 xml:space="preserve"> процессе оказания государственной услуги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4.   Для получения государственной услуги услугополучатель предоставляет </w:t>
      </w:r>
      <w:proofErr w:type="gramStart"/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документы,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указанные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в пункте 9 стандарта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пунктах», утвержденного  приказом  Министра образования и науки Республики Казахстан от 13 апреля 2015 года № 198.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 канцелярия услугодателя осуществляет прием документов, их регистрацию – 20 минут. Результат – выдача расписки услугополучателю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о приеме документов, 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направление документов руководству;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руководство услугодателя ознакамливается с документами – 1 рабочий день. Результат – определение ответственного исполнителя для исполнения;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ответственный исполнитель осуществляет подготовку проекта с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правки 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– 3 рабочих дня. Результат – направление проекта справки руководству;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4)       руководство услугодателя ознакамливается с проектом справки – 1 рабочий день. Результат – подписание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справки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5) канцелярия услугодателя выдает услугополучателю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справку -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20 минут. Результат –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справка о предоставлении бесплатного подвоза к общеобразовательной организации образования и обратно домой.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lastRenderedPageBreak/>
        <w:t>1)                канцелярия услугодателя;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         руководство услугодателя;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 ответственный исполнитель услугодателя.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               канцелярия услугодателя осуществляет прием документов, их регистрацию – 20 минут;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         руководство услугодателя ознакамливается с документами – 1 рабочий день;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         ответственный исполнитель осуществляет подготовку проекта с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правки 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– 2 рабочих дня;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4)                руководство услугодателя ознакамливается с проектом справки – 1 рабочий день;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5)                канцелярия услугодателя выдает услугополучателю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справку -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20 минут.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отражается в справочнике бизнес-процессов оказания государственной </w:t>
      </w: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услуги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 согласно</w:t>
      </w:r>
      <w:proofErr w:type="gramEnd"/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приложению </w:t>
      </w: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к настоящему регламенту.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Приложение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к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Регламенту государственной услуги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«Предоставление бесплатного подвоза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к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общеобразовательным организациям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и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обратно домой детям, проживающим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в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отдаленных сельских пунктах»</w:t>
      </w:r>
    </w:p>
    <w:p w:rsidR="00411465" w:rsidRPr="00411465" w:rsidRDefault="00411465" w:rsidP="00411465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Справочник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бизнес</w:t>
      </w:r>
      <w:proofErr w:type="gramEnd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-процессов оказания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i/>
          <w:iCs/>
          <w:color w:val="3C4046"/>
          <w:sz w:val="24"/>
          <w:szCs w:val="24"/>
          <w:lang w:eastAsia="ru-RU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3136"/>
        <w:gridCol w:w="2097"/>
        <w:gridCol w:w="2644"/>
      </w:tblGrid>
      <w:tr w:rsidR="00411465" w:rsidRPr="00411465" w:rsidTr="0041146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411465" w:rsidRPr="00411465" w:rsidTr="00411465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Услугополучатель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411465" w:rsidRPr="00411465" w:rsidTr="00411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8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39"/>
                  <w:bookmarkEnd w:id="2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6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34"/>
                  <w:bookmarkEnd w:id="3"/>
                  <w:proofErr w:type="gramStart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канцелярия</w:t>
                  </w:r>
                  <w:proofErr w:type="gramEnd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выдает услугополучателю справку - 20 минут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6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26"/>
                  <w:bookmarkEnd w:id="4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Канцелярия услугодателя осуществляет прием документов, их регистрацию – 20</w:t>
                  </w:r>
                  <w:r w:rsidRPr="00411465">
                    <w:rPr>
                      <w:rFonts w:ascii="Verdana,8.25,-1,5,50,0,0,0,0,0" w:eastAsia="Times New Roman" w:hAnsi="Verdana,8.25,-1,5,50,0,0,0,0,0" w:cs="Times New Roman"/>
                      <w:color w:val="000000"/>
                      <w:sz w:val="24"/>
                      <w:szCs w:val="24"/>
                      <w:lang w:eastAsia="ru-RU"/>
                    </w:rPr>
                    <w:t>минут</w:t>
                  </w:r>
                </w:p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7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1"/>
                  <w:bookmarkEnd w:id="5"/>
                  <w:proofErr w:type="gramStart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руководство</w:t>
                  </w:r>
                  <w:proofErr w:type="gramEnd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ознакамливается с проектом справки –1 рабочий день</w:t>
                  </w:r>
                </w:p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7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40"/>
                  <w:bookmarkEnd w:id="6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Руководство услугодателя ознакамливается с документами </w:t>
                  </w:r>
                  <w:proofErr w:type="gramStart"/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–  1</w:t>
                  </w:r>
                  <w:proofErr w:type="gramEnd"/>
                  <w:r w:rsidRPr="00411465">
                    <w:rPr>
                      <w:rFonts w:ascii="Verdana,8.25,-1,5,50,0,0,0,0,0" w:eastAsia="Times New Roman" w:hAnsi="Verdana,8.25,-1,5,50,0,0,0,0,0" w:cs="Times New Roman"/>
                      <w:color w:val="000000"/>
                      <w:sz w:val="24"/>
                      <w:szCs w:val="24"/>
                      <w:lang w:eastAsia="ru-RU"/>
                    </w:rPr>
                    <w:t>рабочий день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4"/>
            </w:tblGrid>
            <w:tr w:rsidR="00411465" w:rsidRPr="004114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33"/>
                  <w:bookmarkEnd w:id="7"/>
                  <w:proofErr w:type="gramStart"/>
                  <w:r w:rsidRPr="00411465">
                    <w:rPr>
                      <w:rFonts w:ascii="Verdana,8.25,-1,5,50,0,0,0,0,0" w:eastAsia="Times New Roman" w:hAnsi="Verdana,8.25,-1,5,50,0,0,0,0,0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411465">
                    <w:rPr>
                      <w:rFonts w:ascii="Verdana,8.25,-1,5,50,0,0,0,0,0" w:eastAsia="Times New Roman" w:hAnsi="Verdana,8.25,-1,5,50,0,0,0,0,0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исполнитель осуществляет подготовку  проекта справки</w:t>
                  </w:r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– 2 рабочих дня</w:t>
                  </w:r>
                </w:p>
                <w:p w:rsidR="00411465" w:rsidRPr="00411465" w:rsidRDefault="00411465" w:rsidP="00411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1465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411465" w:rsidRPr="00411465" w:rsidRDefault="00411465" w:rsidP="0041146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411465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000000"/>
          <w:sz w:val="24"/>
          <w:szCs w:val="24"/>
          <w:shd w:val="clear" w:color="auto" w:fill="FFFFFF"/>
          <w:lang w:eastAsia="ru-RU"/>
        </w:rPr>
        <w:t>*СФЕ - структурно - функциональная единица: взаимодействие структурных подразделений (работников) услугодателя;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_x0000_s1043"/>
      <w:bookmarkEnd w:id="8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lastRenderedPageBreak/>
        <w:t>-  начало или завершение оказания государственной услуги;</w:t>
      </w:r>
    </w:p>
    <w:p w:rsidR="00411465" w:rsidRPr="00411465" w:rsidRDefault="00411465" w:rsidP="00411465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- наименование процедуры (действия) услугополучателя и (или) СФЕ;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411465" w:rsidRPr="00411465" w:rsidRDefault="00411465" w:rsidP="00411465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_x0000_s1041"/>
      <w:bookmarkEnd w:id="9"/>
      <w:r w:rsidRPr="00411465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- переход к следующей процедуре (действию).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D"/>
    <w:rsid w:val="00411465"/>
    <w:rsid w:val="007E11BD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199F-165E-4B6C-8DD1-12311BA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4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1033533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2017-03-18T04:50:00Z</dcterms:created>
  <dcterms:modified xsi:type="dcterms:W3CDTF">2017-03-18T04:50:00Z</dcterms:modified>
</cp:coreProperties>
</file>